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44"/>
          <w:szCs w:val="44"/>
          <w:lang w:val="en-US" w:eastAsia="zh-CN" w:bidi="ar-SA"/>
        </w:rPr>
        <w:id w:val="147474503"/>
        <w15:color w:val="DBDBDB"/>
        <w:docPartObj>
          <w:docPartGallery w:val="Table of Contents"/>
          <w:docPartUnique/>
        </w:docPartObj>
      </w:sdtPr>
      <w:sdtEndPr>
        <w:rPr>
          <w:rFonts w:eastAsia="宋体" w:asciiTheme="minorAscii" w:hAnsiTheme="minorAscii" w:cstheme="minorBidi"/>
          <w:b/>
          <w:kern w:val="44"/>
          <w:sz w:val="4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44"/>
              <w:szCs w:val="44"/>
            </w:rPr>
          </w:pPr>
          <w:r>
            <w:rPr>
              <w:rFonts w:ascii="宋体" w:hAnsi="宋体" w:eastAsia="宋体"/>
              <w:sz w:val="44"/>
              <w:szCs w:val="44"/>
            </w:rPr>
            <w:t>目录</w:t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_Toc2675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_Toc2675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_Toc29699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_Toc29699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_Toc22155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_Toc22155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_Toc1271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活动报名</w:t>
          </w:r>
          <w:r>
            <w:tab/>
          </w:r>
          <w:r>
            <w:fldChar w:fldCharType="begin"/>
          </w:r>
          <w:r>
            <w:instrText xml:space="preserve"> PAGEREF _Toc1271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_Toc7319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4.1. </w:t>
          </w:r>
          <w:r>
            <w:rPr>
              <w:rFonts w:hint="eastAsia"/>
              <w:lang w:val="en-US" w:eastAsia="zh-CN"/>
            </w:rPr>
            <w:t>2023年吉林省青少年科学调查体验活动教师交流活动</w:t>
          </w:r>
          <w:r>
            <w:tab/>
          </w:r>
          <w:r>
            <w:fldChar w:fldCharType="begin"/>
          </w:r>
          <w:r>
            <w:instrText xml:space="preserve"> PAGEREF _Toc7319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_Toc15934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highlight w:val="none"/>
              <w:lang w:val="en-US" w:eastAsia="zh-CN"/>
            </w:rPr>
            <w:t>获奖结果查询</w:t>
          </w:r>
          <w:r>
            <w:tab/>
          </w:r>
          <w:r>
            <w:fldChar w:fldCharType="begin"/>
          </w:r>
          <w:r>
            <w:instrText xml:space="preserve"> PAGEREF _Toc15934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_Toc27680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个人中心</w:t>
          </w:r>
          <w:r>
            <w:tab/>
          </w:r>
          <w:r>
            <w:fldChar w:fldCharType="begin"/>
          </w:r>
          <w:r>
            <w:instrText xml:space="preserve"> PAGEREF _Toc27680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_Toc1190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6.1. </w:t>
          </w:r>
          <w:r>
            <w:rPr>
              <w:rFonts w:hint="eastAsia"/>
              <w:lang w:val="en-US" w:eastAsia="zh-CN"/>
            </w:rPr>
            <w:t>基本资料</w:t>
          </w:r>
          <w:r>
            <w:tab/>
          </w:r>
          <w:r>
            <w:fldChar w:fldCharType="begin"/>
          </w:r>
          <w:r>
            <w:instrText xml:space="preserve"> PAGEREF _Toc1190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_Toc1154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6.2. </w:t>
          </w:r>
          <w:r>
            <w:rPr>
              <w:rFonts w:hint="eastAsia"/>
              <w:lang w:val="en-US" w:eastAsia="zh-CN"/>
            </w:rPr>
            <w:t>我的报名</w:t>
          </w:r>
          <w:r>
            <w:tab/>
          </w:r>
          <w:r>
            <w:fldChar w:fldCharType="begin"/>
          </w:r>
          <w:r>
            <w:instrText xml:space="preserve"> PAGEREF _Toc1154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_Toc22739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6.3. </w:t>
          </w:r>
          <w:r>
            <w:rPr>
              <w:rFonts w:hint="eastAsia"/>
              <w:lang w:val="en-US" w:eastAsia="zh-CN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_Toc22739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_Toc4001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6.4. </w:t>
          </w:r>
          <w:r>
            <w:rPr>
              <w:rFonts w:hint="eastAsia"/>
              <w:lang w:val="en-US" w:eastAsia="zh-CN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_Toc4001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"/>
            <w:numPr>
              <w:ilvl w:val="0"/>
              <w:numId w:val="0"/>
            </w:numPr>
            <w:bidi w:val="0"/>
            <w:ind w:left="420" w:leftChars="0"/>
            <w:outlineLvl w:val="9"/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pStyle w:val="2"/>
        <w:bidi w:val="0"/>
        <w:ind w:left="0" w:leftChars="0" w:firstLine="420" w:firstLineChars="0"/>
        <w:rPr>
          <w:rFonts w:hint="eastAsia"/>
          <w:lang w:val="en-US" w:eastAsia="zh-CN"/>
        </w:rPr>
      </w:pPr>
      <w:bookmarkStart w:id="0" w:name="_Toc27435"/>
      <w:bookmarkStart w:id="1" w:name="_Toc3120"/>
      <w:bookmarkStart w:id="2" w:name="_Toc2675"/>
      <w:r>
        <w:rPr>
          <w:rFonts w:hint="eastAsia"/>
          <w:lang w:val="en-US" w:eastAsia="zh-CN"/>
        </w:rPr>
        <w:t>注册</w:t>
      </w:r>
      <w:bookmarkEnd w:id="0"/>
      <w:bookmarkEnd w:id="1"/>
      <w:bookmarkEnd w:id="2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打开浏览器，输入</w:t>
      </w:r>
      <w:r>
        <w:rPr>
          <w:rFonts w:hint="eastAsia"/>
          <w:highlight w:val="yellow"/>
          <w:lang w:val="en-US" w:eastAsia="zh-CN"/>
        </w:rPr>
        <w:t>http://qs.jlstnet.net/index.html</w:t>
      </w:r>
      <w:r>
        <w:rPr>
          <w:rFonts w:hint="eastAsia"/>
          <w:lang w:val="en-US" w:eastAsia="zh-CN"/>
        </w:rPr>
        <w:t>网址，进入吉林</w:t>
      </w:r>
      <w:r>
        <w:rPr>
          <w:rFonts w:hint="eastAsia"/>
          <w:highlight w:val="none"/>
          <w:lang w:val="en-US" w:eastAsia="zh-CN"/>
        </w:rPr>
        <w:t>省青少年科技活动申报查询平台的</w:t>
      </w:r>
      <w:r>
        <w:rPr>
          <w:rFonts w:hint="eastAsia"/>
          <w:lang w:val="en-US" w:eastAsia="zh-CN"/>
        </w:rPr>
        <w:t>首页，点击右上角的参赛选手注册按钮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936625"/>
            <wp:effectExtent l="0" t="0" r="8255" b="1587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跳转页面，输入参赛选手姓名、参赛选手身份证号/中国护照号、手机号、邮箱、密码、再次输入密码，点击立即注册，注册成功。</w:t>
      </w:r>
    </w:p>
    <w:p>
      <w:r>
        <w:drawing>
          <wp:inline distT="0" distB="0" distL="114300" distR="114300">
            <wp:extent cx="4832985" cy="2089785"/>
            <wp:effectExtent l="0" t="0" r="5715" b="57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3" w:name="_Toc15933"/>
      <w:bookmarkStart w:id="4" w:name="_Toc21007"/>
      <w:bookmarkStart w:id="5" w:name="_Toc29699"/>
      <w:r>
        <w:rPr>
          <w:rFonts w:hint="eastAsia"/>
          <w:lang w:val="en-US" w:eastAsia="zh-CN"/>
        </w:rPr>
        <w:t>登录</w:t>
      </w:r>
      <w:bookmarkEnd w:id="3"/>
      <w:bookmarkEnd w:id="4"/>
      <w:bookmarkEnd w:id="5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打开浏览器，输入http://qs.jlstnet.net/index.html网址，进入吉林省青少年科</w:t>
      </w:r>
      <w:r>
        <w:rPr>
          <w:rFonts w:hint="eastAsia"/>
          <w:highlight w:val="none"/>
          <w:lang w:val="en-US" w:eastAsia="zh-CN"/>
        </w:rPr>
        <w:t>技活动申报查询平台的</w:t>
      </w:r>
      <w:r>
        <w:rPr>
          <w:rFonts w:hint="eastAsia"/>
          <w:lang w:val="en-US" w:eastAsia="zh-CN"/>
        </w:rPr>
        <w:t>首页，点击右上角的登录按钮，跳转页面</w:t>
      </w:r>
    </w:p>
    <w:p>
      <w:r>
        <w:drawing>
          <wp:inline distT="0" distB="0" distL="114300" distR="114300">
            <wp:extent cx="5268595" cy="769620"/>
            <wp:effectExtent l="0" t="0" r="8255" b="1143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lang w:val="en-US" w:eastAsia="zh-CN"/>
        </w:rPr>
        <w:t>输入身份证号、密码、验证码，点击登录，登录成功</w:t>
      </w:r>
    </w:p>
    <w:p>
      <w:r>
        <w:drawing>
          <wp:inline distT="0" distB="0" distL="114300" distR="114300">
            <wp:extent cx="5127625" cy="2183130"/>
            <wp:effectExtent l="0" t="0" r="15875" b="762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6" w:name="_Toc21550"/>
      <w:bookmarkStart w:id="7" w:name="_Toc17690"/>
      <w:bookmarkStart w:id="8" w:name="_Toc22155"/>
      <w:r>
        <w:rPr>
          <w:rFonts w:hint="eastAsia"/>
          <w:lang w:val="en-US" w:eastAsia="zh-CN"/>
        </w:rPr>
        <w:t>忘记密码</w:t>
      </w:r>
      <w:bookmarkEnd w:id="6"/>
      <w:bookmarkEnd w:id="7"/>
      <w:bookmarkEnd w:id="8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如果你在登录过程中输入账号密码进行登录时，提示出用户名或密码错误，请重试！在你</w:t>
      </w:r>
      <w:r>
        <w:rPr>
          <w:rFonts w:hint="eastAsia"/>
          <w:color w:val="C00000"/>
          <w:highlight w:val="yellow"/>
          <w:lang w:val="en-US" w:eastAsia="zh-CN"/>
        </w:rPr>
        <w:t>确定自己是有账号的并且账号没有错误的情况</w:t>
      </w:r>
      <w:r>
        <w:rPr>
          <w:rFonts w:hint="eastAsia"/>
          <w:lang w:val="en-US" w:eastAsia="zh-CN"/>
        </w:rPr>
        <w:t>下，点击左下角的忘记密码按钮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如下图操作</w:t>
      </w:r>
    </w:p>
    <w:p>
      <w:r>
        <w:drawing>
          <wp:inline distT="0" distB="0" distL="114300" distR="114300">
            <wp:extent cx="5261610" cy="2153920"/>
            <wp:effectExtent l="0" t="0" r="15240" b="1778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386965"/>
            <wp:effectExtent l="0" t="0" r="11430" b="13335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前两张图的步骤操作完后，会往你当时</w:t>
      </w:r>
      <w:r>
        <w:rPr>
          <w:rFonts w:hint="eastAsia"/>
          <w:color w:val="auto"/>
          <w:highlight w:val="yellow"/>
          <w:lang w:val="en-US" w:eastAsia="zh-CN"/>
        </w:rPr>
        <w:t>注册时填写的手机号</w:t>
      </w:r>
      <w:r>
        <w:rPr>
          <w:rFonts w:hint="eastAsia"/>
          <w:lang w:val="en-US" w:eastAsia="zh-CN"/>
        </w:rPr>
        <w:t>里面发送验证码</w:t>
      </w:r>
    </w:p>
    <w:p>
      <w:r>
        <w:drawing>
          <wp:inline distT="0" distB="0" distL="114300" distR="114300">
            <wp:extent cx="5268595" cy="2169795"/>
            <wp:effectExtent l="0" t="0" r="8255" b="190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lang w:val="en-US" w:eastAsia="zh-CN"/>
        </w:rPr>
        <w:t>输入验证码，密码，确认密码，会显示密码修改成功，重新用新密码登录即可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9" w:name="_Toc1271"/>
      <w:r>
        <w:rPr>
          <w:rFonts w:hint="eastAsia"/>
          <w:lang w:val="en-US" w:eastAsia="zh-CN"/>
        </w:rPr>
        <w:t>活动报名</w:t>
      </w:r>
      <w:bookmarkEnd w:id="9"/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7319"/>
      <w:r>
        <w:rPr>
          <w:rFonts w:hint="eastAsia"/>
          <w:lang w:val="en-US" w:eastAsia="zh-CN"/>
        </w:rPr>
        <w:t>2023年吉林省青少年科学调查体验活动教师交流活动</w:t>
      </w:r>
      <w:bookmarkEnd w:id="10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参加培训活动的人员在首页上的</w:t>
      </w:r>
      <w:r>
        <w:rPr>
          <w:rFonts w:hint="eastAsia"/>
          <w:highlight w:val="yellow"/>
          <w:lang w:val="en-US" w:eastAsia="zh-CN"/>
        </w:rPr>
        <w:t>吉林省青少年科技辅导员培训活动</w:t>
      </w:r>
      <w:r>
        <w:rPr>
          <w:rFonts w:hint="eastAsia"/>
          <w:lang w:val="en-US" w:eastAsia="zh-CN"/>
        </w:rPr>
        <w:t>中点击报名入口。</w:t>
      </w:r>
    </w:p>
    <w:p>
      <w:r>
        <w:drawing>
          <wp:inline distT="0" distB="0" distL="114300" distR="114300">
            <wp:extent cx="5271135" cy="1532890"/>
            <wp:effectExtent l="0" t="0" r="5715" b="1016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跳转页面点击立即报名</w:t>
      </w:r>
    </w:p>
    <w:p>
      <w:r>
        <w:drawing>
          <wp:inline distT="0" distB="0" distL="114300" distR="114300">
            <wp:extent cx="5262880" cy="1539240"/>
            <wp:effectExtent l="0" t="0" r="1397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填写报名信息后，点击保存提交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如在选择学校下拉框内未找到本校信息，请点击下载添加学校申请模板盖章后将扫描件发送至邮箱qs_jingsaibu@163.com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电子信箱：</w:t>
      </w:r>
      <w:r>
        <w:rPr>
          <w:rFonts w:hint="default"/>
          <w:lang w:val="en-US" w:eastAsia="zh-CN"/>
        </w:rPr>
        <w:t>此邮箱用于接收活动相关通知，请谨慎填写</w:t>
      </w:r>
    </w:p>
    <w:p>
      <w:r>
        <w:drawing>
          <wp:inline distT="0" distB="0" distL="114300" distR="114300">
            <wp:extent cx="5266690" cy="3180715"/>
            <wp:effectExtent l="0" t="0" r="1016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点击保存提交跳转到下一步</w:t>
      </w:r>
    </w:p>
    <w:p>
      <w:pPr>
        <w:ind w:firstLine="420" w:firstLineChars="20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下载推荐表：一定要自己下载推荐表，不要好几个人用同一张推荐</w:t>
      </w:r>
      <w:bookmarkStart w:id="29" w:name="_GoBack"/>
      <w:bookmarkEnd w:id="29"/>
      <w:r>
        <w:rPr>
          <w:rFonts w:hint="eastAsia"/>
          <w:highlight w:val="yellow"/>
          <w:lang w:val="en-US" w:eastAsia="zh-CN"/>
        </w:rPr>
        <w:t>表填写信息</w:t>
      </w:r>
    </w:p>
    <w:p>
      <w:pPr>
        <w:ind w:firstLine="420" w:firstLineChars="20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上传推荐表:点击下载推荐表，导出打印盖章后并重新扫描成电子版，以</w:t>
      </w:r>
      <w:r>
        <w:rPr>
          <w:rFonts w:hint="eastAsia"/>
          <w:highlight w:val="yellow"/>
          <w:lang w:val="en-US" w:eastAsia="zh-CN"/>
        </w:rPr>
        <w:t>PDF</w:t>
      </w:r>
      <w:r>
        <w:rPr>
          <w:rFonts w:hint="eastAsia"/>
          <w:highlight w:val="none"/>
          <w:lang w:val="en-US" w:eastAsia="zh-CN"/>
        </w:rPr>
        <w:t>形式上传系统内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95575"/>
            <wp:effectExtent l="0" t="0" r="10160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点击保存提交后会显示出报名进度，只需要等待市级管理员审核完成并上报统计表以后，即报名成功。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083945"/>
            <wp:effectExtent l="0" t="0" r="11430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highlight w:val="none"/>
          <w:lang w:val="en-US" w:eastAsia="zh-CN"/>
        </w:rPr>
      </w:pPr>
      <w:bookmarkStart w:id="11" w:name="_Toc31522"/>
      <w:bookmarkStart w:id="12" w:name="_Toc1080"/>
      <w:bookmarkStart w:id="13" w:name="_Toc15934"/>
      <w:r>
        <w:rPr>
          <w:rFonts w:hint="eastAsia"/>
          <w:highlight w:val="none"/>
          <w:lang w:val="en-US" w:eastAsia="zh-CN"/>
        </w:rPr>
        <w:t>获奖结果查询</w:t>
      </w:r>
      <w:bookmarkEnd w:id="11"/>
      <w:bookmarkEnd w:id="12"/>
      <w:bookmarkEnd w:id="13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点击画框部分，跳转页面</w:t>
      </w:r>
    </w:p>
    <w:p>
      <w:r>
        <w:drawing>
          <wp:inline distT="0" distB="0" distL="114300" distR="114300">
            <wp:extent cx="5264150" cy="797560"/>
            <wp:effectExtent l="0" t="0" r="12700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选择年份，活动，输入身份证号或者证书编号，点击查询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4025265"/>
            <wp:effectExtent l="0" t="0" r="5715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4" w:name="_Toc13707"/>
      <w:bookmarkStart w:id="15" w:name="_Toc19433"/>
      <w:bookmarkStart w:id="16" w:name="_Toc27680"/>
      <w:r>
        <w:rPr>
          <w:rFonts w:hint="eastAsia"/>
          <w:lang w:val="en-US" w:eastAsia="zh-CN"/>
        </w:rPr>
        <w:t>个人中心</w:t>
      </w:r>
      <w:bookmarkEnd w:id="14"/>
      <w:bookmarkEnd w:id="15"/>
      <w:bookmarkEnd w:id="16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在首页右上角点击账号跳转页面，进入个人中心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589280"/>
            <wp:effectExtent l="0" t="0" r="381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7" w:name="_Toc24329"/>
      <w:bookmarkStart w:id="18" w:name="_Toc11382"/>
      <w:bookmarkStart w:id="19" w:name="_Toc1190"/>
      <w:r>
        <w:rPr>
          <w:rFonts w:hint="eastAsia"/>
          <w:lang w:val="en-US" w:eastAsia="zh-CN"/>
        </w:rPr>
        <w:t>基本资料</w:t>
      </w:r>
      <w:bookmarkEnd w:id="17"/>
      <w:bookmarkEnd w:id="18"/>
      <w:bookmarkEnd w:id="19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可以修改个人信息，点击修改资料按钮，修改成功。（身份证号不能修改）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882265"/>
            <wp:effectExtent l="0" t="0" r="4445" b="1333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0" w:name="_Toc23426"/>
      <w:bookmarkStart w:id="21" w:name="_Toc13294"/>
      <w:bookmarkStart w:id="22" w:name="_Toc1154"/>
      <w:r>
        <w:rPr>
          <w:rFonts w:hint="eastAsia"/>
          <w:lang w:val="en-US" w:eastAsia="zh-CN"/>
        </w:rPr>
        <w:t>我的报名</w:t>
      </w:r>
      <w:bookmarkEnd w:id="20"/>
      <w:bookmarkEnd w:id="21"/>
      <w:bookmarkEnd w:id="22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点击我的报名，点击自己报名的活动</w:t>
      </w:r>
    </w:p>
    <w:p>
      <w:r>
        <w:drawing>
          <wp:inline distT="0" distB="0" distL="114300" distR="114300">
            <wp:extent cx="5274310" cy="1280160"/>
            <wp:effectExtent l="0" t="0" r="2540" b="152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  <w:lang w:val="en-US" w:eastAsia="zh-CN"/>
        </w:rPr>
        <w:t>跳转页面，点击报名详情</w:t>
      </w:r>
    </w:p>
    <w:p>
      <w:r>
        <w:drawing>
          <wp:inline distT="0" distB="0" distL="114300" distR="114300">
            <wp:extent cx="5262245" cy="1033780"/>
            <wp:effectExtent l="0" t="0" r="1460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可以查看自己报名的进度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968375"/>
            <wp:effectExtent l="0" t="0" r="1016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3" w:name="_Toc10044"/>
      <w:bookmarkStart w:id="24" w:name="_Toc31950"/>
      <w:bookmarkStart w:id="25" w:name="_Toc22739"/>
      <w:r>
        <w:rPr>
          <w:rFonts w:hint="eastAsia"/>
          <w:lang w:val="en-US" w:eastAsia="zh-CN"/>
        </w:rPr>
        <w:t>我的消息</w:t>
      </w:r>
      <w:bookmarkEnd w:id="23"/>
      <w:bookmarkEnd w:id="24"/>
      <w:bookmarkEnd w:id="25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点击我的消息可以查看审核通知。</w:t>
      </w:r>
    </w:p>
    <w:p>
      <w:r>
        <w:drawing>
          <wp:inline distT="0" distB="0" distL="114300" distR="114300">
            <wp:extent cx="4474210" cy="2562225"/>
            <wp:effectExtent l="0" t="0" r="254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6" w:name="_Toc6287"/>
      <w:bookmarkStart w:id="27" w:name="_Toc22663"/>
      <w:bookmarkStart w:id="28" w:name="_Toc4001"/>
      <w:r>
        <w:rPr>
          <w:rFonts w:hint="eastAsia"/>
          <w:lang w:val="en-US" w:eastAsia="zh-CN"/>
        </w:rPr>
        <w:t>修改密码</w:t>
      </w:r>
      <w:bookmarkEnd w:id="26"/>
      <w:bookmarkEnd w:id="27"/>
      <w:bookmarkEnd w:id="28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点击修改密码，跳转页面</w:t>
      </w:r>
    </w:p>
    <w:p>
      <w:pPr>
        <w:rPr>
          <w:rFonts w:hint="eastAsia"/>
          <w:color w:val="FF0000"/>
          <w:lang w:val="en-US" w:eastAsia="zh-CN"/>
        </w:rPr>
      </w:pPr>
      <w:r>
        <w:drawing>
          <wp:inline distT="0" distB="0" distL="114300" distR="114300">
            <wp:extent cx="5272405" cy="2866390"/>
            <wp:effectExtent l="0" t="0" r="4445" b="1016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color w:val="auto"/>
          <w:lang w:val="en-US"/>
        </w:rPr>
      </w:pPr>
    </w:p>
    <w:p>
      <w:r>
        <w:drawing>
          <wp:inline distT="0" distB="0" distL="114300" distR="114300">
            <wp:extent cx="5271135" cy="2414270"/>
            <wp:effectExtent l="0" t="0" r="5715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前两张图的步骤操作完后，会往你当时</w:t>
      </w:r>
      <w:r>
        <w:rPr>
          <w:rFonts w:hint="eastAsia"/>
          <w:color w:val="auto"/>
          <w:highlight w:val="yellow"/>
          <w:lang w:val="en-US" w:eastAsia="zh-CN"/>
        </w:rPr>
        <w:t>注册时填写的手机号</w:t>
      </w:r>
      <w:r>
        <w:rPr>
          <w:rFonts w:hint="eastAsia"/>
          <w:lang w:val="en-US" w:eastAsia="zh-CN"/>
        </w:rPr>
        <w:t>里面发送验证码</w:t>
      </w:r>
    </w:p>
    <w:p>
      <w:r>
        <w:drawing>
          <wp:inline distT="0" distB="0" distL="114300" distR="114300">
            <wp:extent cx="5268595" cy="2169795"/>
            <wp:effectExtent l="0" t="0" r="8255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输入验证码，密码，确认密码，会显示密码修改成功，重新用新密码登录即可</w:t>
      </w:r>
    </w:p>
    <w:p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3DF6CB"/>
    <w:multiLevelType w:val="multilevel"/>
    <w:tmpl w:val="DF3DF6CB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5MDE1Yjc4OWQ2OWZiNjE3NTkzMWM1OGY1NDI3ZGMifQ=="/>
  </w:docVars>
  <w:rsids>
    <w:rsidRoot w:val="23CA2F87"/>
    <w:rsid w:val="01D05876"/>
    <w:rsid w:val="028469A5"/>
    <w:rsid w:val="02CB7F49"/>
    <w:rsid w:val="030D0E12"/>
    <w:rsid w:val="03A01C7F"/>
    <w:rsid w:val="041E2E60"/>
    <w:rsid w:val="05307042"/>
    <w:rsid w:val="05701FCB"/>
    <w:rsid w:val="05CD2E1F"/>
    <w:rsid w:val="09F803C0"/>
    <w:rsid w:val="0B551C9C"/>
    <w:rsid w:val="0B5C0360"/>
    <w:rsid w:val="0C236EA7"/>
    <w:rsid w:val="0C454714"/>
    <w:rsid w:val="0C5D0EA1"/>
    <w:rsid w:val="0D550D92"/>
    <w:rsid w:val="0E1D6F59"/>
    <w:rsid w:val="0E700A3D"/>
    <w:rsid w:val="114F178F"/>
    <w:rsid w:val="15232D06"/>
    <w:rsid w:val="17766986"/>
    <w:rsid w:val="17C75D42"/>
    <w:rsid w:val="187C5B16"/>
    <w:rsid w:val="18C446E0"/>
    <w:rsid w:val="19387164"/>
    <w:rsid w:val="1AE74C05"/>
    <w:rsid w:val="1E96248A"/>
    <w:rsid w:val="22C85047"/>
    <w:rsid w:val="23CA2F87"/>
    <w:rsid w:val="24AB2597"/>
    <w:rsid w:val="25E71D67"/>
    <w:rsid w:val="260E015C"/>
    <w:rsid w:val="272E13DB"/>
    <w:rsid w:val="28793252"/>
    <w:rsid w:val="29AF1693"/>
    <w:rsid w:val="2A8F79D7"/>
    <w:rsid w:val="2A98702F"/>
    <w:rsid w:val="2B743012"/>
    <w:rsid w:val="2BBC6161"/>
    <w:rsid w:val="2C621127"/>
    <w:rsid w:val="2D851A88"/>
    <w:rsid w:val="2D9910C8"/>
    <w:rsid w:val="2DB253DE"/>
    <w:rsid w:val="2DB56E4E"/>
    <w:rsid w:val="2DED1305"/>
    <w:rsid w:val="2F91517C"/>
    <w:rsid w:val="303D4B54"/>
    <w:rsid w:val="30E7123C"/>
    <w:rsid w:val="32037E21"/>
    <w:rsid w:val="324A30A4"/>
    <w:rsid w:val="329A3E4A"/>
    <w:rsid w:val="32AE0B6A"/>
    <w:rsid w:val="32CF4BA7"/>
    <w:rsid w:val="33551A81"/>
    <w:rsid w:val="36CC1EAF"/>
    <w:rsid w:val="36CF58D8"/>
    <w:rsid w:val="36EA32B5"/>
    <w:rsid w:val="37AD2126"/>
    <w:rsid w:val="39E25314"/>
    <w:rsid w:val="39F93E97"/>
    <w:rsid w:val="3CF63BA0"/>
    <w:rsid w:val="3DE2696C"/>
    <w:rsid w:val="3E1967AB"/>
    <w:rsid w:val="3E6A003B"/>
    <w:rsid w:val="3EA5173C"/>
    <w:rsid w:val="3F2C2455"/>
    <w:rsid w:val="3F3645E5"/>
    <w:rsid w:val="3F5E0199"/>
    <w:rsid w:val="41DF38D0"/>
    <w:rsid w:val="42EA1B91"/>
    <w:rsid w:val="43C05FF7"/>
    <w:rsid w:val="48541967"/>
    <w:rsid w:val="496F2B73"/>
    <w:rsid w:val="4A100676"/>
    <w:rsid w:val="4BE06C76"/>
    <w:rsid w:val="4C80214C"/>
    <w:rsid w:val="4EA800DD"/>
    <w:rsid w:val="4F973207"/>
    <w:rsid w:val="50F05D76"/>
    <w:rsid w:val="517066B4"/>
    <w:rsid w:val="51D35A9F"/>
    <w:rsid w:val="51E97A7D"/>
    <w:rsid w:val="529F0633"/>
    <w:rsid w:val="54014DC5"/>
    <w:rsid w:val="54F7715F"/>
    <w:rsid w:val="554919B6"/>
    <w:rsid w:val="55DE29C5"/>
    <w:rsid w:val="58C5363C"/>
    <w:rsid w:val="59346942"/>
    <w:rsid w:val="595E20DD"/>
    <w:rsid w:val="59FF1D1F"/>
    <w:rsid w:val="5B45447E"/>
    <w:rsid w:val="5C0076B6"/>
    <w:rsid w:val="5DF25544"/>
    <w:rsid w:val="5EFF1E7C"/>
    <w:rsid w:val="5FCA7EC9"/>
    <w:rsid w:val="61052404"/>
    <w:rsid w:val="61634EA3"/>
    <w:rsid w:val="61AE442F"/>
    <w:rsid w:val="61DA78AE"/>
    <w:rsid w:val="62193D2F"/>
    <w:rsid w:val="621E0EF4"/>
    <w:rsid w:val="625F2B7E"/>
    <w:rsid w:val="62AA2A19"/>
    <w:rsid w:val="63482B2C"/>
    <w:rsid w:val="651225BC"/>
    <w:rsid w:val="658D7C27"/>
    <w:rsid w:val="664C092D"/>
    <w:rsid w:val="66BC666D"/>
    <w:rsid w:val="6B2E04CD"/>
    <w:rsid w:val="6CA8159C"/>
    <w:rsid w:val="6CD46987"/>
    <w:rsid w:val="6DD40201"/>
    <w:rsid w:val="6F7E0472"/>
    <w:rsid w:val="6F9D1FA0"/>
    <w:rsid w:val="6FD86EA1"/>
    <w:rsid w:val="71A00934"/>
    <w:rsid w:val="725902AC"/>
    <w:rsid w:val="72D70226"/>
    <w:rsid w:val="743C7934"/>
    <w:rsid w:val="7487326C"/>
    <w:rsid w:val="752C7E61"/>
    <w:rsid w:val="76DFEDA8"/>
    <w:rsid w:val="774124BA"/>
    <w:rsid w:val="78041BB4"/>
    <w:rsid w:val="78264216"/>
    <w:rsid w:val="78FF2BB3"/>
    <w:rsid w:val="79920FC4"/>
    <w:rsid w:val="7A632630"/>
    <w:rsid w:val="7DC11C92"/>
    <w:rsid w:val="7DCC0B4D"/>
    <w:rsid w:val="7E6930EF"/>
    <w:rsid w:val="7ECB5F11"/>
    <w:rsid w:val="7EDA38A7"/>
    <w:rsid w:val="7F0A2BC7"/>
    <w:rsid w:val="BA7B23C6"/>
    <w:rsid w:val="D7DE0244"/>
    <w:rsid w:val="F2DD32B9"/>
    <w:rsid w:val="FFBBB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Ascii" w:hAnsiTheme="minorAsci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576" w:lineRule="auto"/>
      <w:ind w:left="431" w:hanging="431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413" w:lineRule="auto"/>
      <w:ind w:left="573" w:hanging="573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Lines="0" w:beforeAutospacing="0" w:afterLines="0" w:afterAutospacing="0" w:line="360" w:lineRule="auto"/>
      <w:ind w:left="0" w:firstLine="0"/>
      <w:outlineLvl w:val="2"/>
    </w:pPr>
    <w:rPr>
      <w:rFonts w:eastAsia="黑体"/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0"/>
  </w:style>
  <w:style w:type="paragraph" w:styleId="15">
    <w:name w:val="toc 2"/>
    <w:basedOn w:val="1"/>
    <w:next w:val="1"/>
    <w:qFormat/>
    <w:uiPriority w:val="0"/>
    <w:pPr>
      <w:ind w:left="420" w:leftChars="200"/>
    </w:p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paragraph" w:customStyle="1" w:styleId="19">
    <w:name w:val="WPSOffice手动目录 1"/>
    <w:qFormat/>
    <w:uiPriority w:val="0"/>
    <w:pPr>
      <w:spacing w:line="360" w:lineRule="auto"/>
      <w:ind w:leftChars="0"/>
    </w:pPr>
    <w:rPr>
      <w:rFonts w:ascii="Times New Roman" w:hAnsi="Times New Roman" w:eastAsia="宋体" w:cs="Times New Roman"/>
      <w:sz w:val="21"/>
      <w:szCs w:val="20"/>
    </w:rPr>
  </w:style>
  <w:style w:type="paragraph" w:customStyle="1" w:styleId="20">
    <w:name w:val="WPSOffice手动目录 2"/>
    <w:qFormat/>
    <w:uiPriority w:val="0"/>
    <w:pPr>
      <w:spacing w:line="360" w:lineRule="auto"/>
      <w:ind w:leftChars="200"/>
    </w:pPr>
    <w:rPr>
      <w:rFonts w:ascii="Times New Roman" w:hAnsi="Times New Roman" w:eastAsia="宋体" w:cs="Times New Roman"/>
      <w:sz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948</Words>
  <Characters>1058</Characters>
  <Lines>0</Lines>
  <Paragraphs>0</Paragraphs>
  <TotalTime>4</TotalTime>
  <ScaleCrop>false</ScaleCrop>
  <LinksUpToDate>false</LinksUpToDate>
  <CharactersWithSpaces>1146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2022-02-22T15:19:00Z</dcterms:created>
  <dc:creator>贾迪</dc:creator>
  <cp:lastModifiedBy>Administrator</cp:lastModifiedBy>
  <dcterms:modified xsi:type="dcterms:W3CDTF">2023-09-14T01:14:02Z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481F5280197B4C5D9F62486684FBA549_13</vt:lpwstr>
  </property>
</Properties>
</file>