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  <w:id w:val="147456466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theme="minorBidi"/>
          <w:kern w:val="2"/>
          <w:sz w:val="21"/>
          <w:szCs w:val="24"/>
          <w:lang w:val="en-US" w:eastAsia="zh-CN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44"/>
              <w:szCs w:val="44"/>
            </w:rPr>
          </w:pPr>
          <w:bookmarkStart w:id="29" w:name="_GoBack"/>
          <w:bookmarkEnd w:id="29"/>
          <w:bookmarkStart w:id="0" w:name="_Toc27965"/>
          <w:r>
            <w:rPr>
              <w:rFonts w:ascii="宋体" w:hAnsi="宋体" w:eastAsia="宋体"/>
              <w:sz w:val="44"/>
              <w:szCs w:val="44"/>
            </w:rPr>
            <w:t>目录</w:t>
          </w:r>
        </w:p>
        <w:p>
          <w:pPr>
            <w:pStyle w:val="9"/>
            <w:tabs>
              <w:tab w:val="right" w:leader="dot" w:pos="8306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  <w:r>
            <w:fldChar w:fldCharType="begin"/>
          </w:r>
          <w:r>
            <w:instrText xml:space="preserve"> HYPERLINK \l _Toc10502 </w:instrText>
          </w:r>
          <w:r>
            <w:fldChar w:fldCharType="separate"/>
          </w:r>
          <w:r>
            <w:rPr>
              <w:rFonts w:hint="default"/>
            </w:rPr>
            <w:t xml:space="preserve">1. </w:t>
          </w:r>
          <w:r>
            <w:rPr>
              <w:rFonts w:hint="eastAsia"/>
              <w:lang w:val="en-US" w:eastAsia="zh-CN"/>
            </w:rPr>
            <w:t>市级管理员</w:t>
          </w:r>
          <w:r>
            <w:tab/>
          </w:r>
          <w:r>
            <w:fldChar w:fldCharType="begin"/>
          </w:r>
          <w:r>
            <w:instrText xml:space="preserve"> PAGEREF _Toc10502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_Toc7252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1.1. </w:t>
          </w:r>
          <w:r>
            <w:rPr>
              <w:rFonts w:hint="eastAsia"/>
              <w:lang w:val="en-US" w:eastAsia="zh-CN"/>
            </w:rPr>
            <w:t>登录</w:t>
          </w:r>
          <w:r>
            <w:tab/>
          </w:r>
          <w:r>
            <w:fldChar w:fldCharType="begin"/>
          </w:r>
          <w:r>
            <w:instrText xml:space="preserve"> PAGEREF _Toc7252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_Toc19065 </w:instrText>
          </w:r>
          <w:r>
            <w:fldChar w:fldCharType="separate"/>
          </w:r>
          <w:r>
            <w:rPr>
              <w:rFonts w:hint="default"/>
            </w:rPr>
            <w:t xml:space="preserve">1.2. </w:t>
          </w:r>
          <w:r>
            <w:rPr>
              <w:rFonts w:hint="eastAsia"/>
              <w:lang w:val="en-US" w:eastAsia="zh-CN"/>
            </w:rPr>
            <w:t>审核</w:t>
          </w:r>
          <w:r>
            <w:tab/>
          </w:r>
          <w:r>
            <w:fldChar w:fldCharType="begin"/>
          </w:r>
          <w:r>
            <w:instrText xml:space="preserve"> PAGEREF _Toc19065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_Toc30603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1.3. </w:t>
          </w:r>
          <w:r>
            <w:rPr>
              <w:rFonts w:hint="eastAsia"/>
              <w:lang w:val="en-US" w:eastAsia="zh-CN"/>
            </w:rPr>
            <w:t>报名管理</w:t>
          </w:r>
          <w:r>
            <w:tab/>
          </w:r>
          <w:r>
            <w:fldChar w:fldCharType="begin"/>
          </w:r>
          <w:r>
            <w:instrText xml:space="preserve"> PAGEREF _Toc30603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_Toc6854 </w:instrText>
          </w:r>
          <w:r>
            <w:fldChar w:fldCharType="separate"/>
          </w:r>
          <w:r>
            <w:rPr>
              <w:rFonts w:hint="default"/>
            </w:rPr>
            <w:t xml:space="preserve">1.3.1. </w:t>
          </w:r>
          <w:r>
            <w:rPr>
              <w:rFonts w:hint="eastAsia"/>
              <w:lang w:val="en-US" w:eastAsia="zh-CN"/>
            </w:rPr>
            <w:t>筛选</w:t>
          </w:r>
          <w:r>
            <w:tab/>
          </w:r>
          <w:r>
            <w:fldChar w:fldCharType="begin"/>
          </w:r>
          <w:r>
            <w:instrText xml:space="preserve"> PAGEREF _Toc6854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_Toc32495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1.3.2. </w:t>
          </w:r>
          <w:r>
            <w:rPr>
              <w:rFonts w:hint="eastAsia"/>
              <w:highlight w:val="none"/>
              <w:lang w:val="en-US" w:eastAsia="zh-CN"/>
            </w:rPr>
            <w:t>查看审核材料是否符合申报要求</w:t>
          </w:r>
          <w:r>
            <w:tab/>
          </w:r>
          <w:r>
            <w:fldChar w:fldCharType="begin"/>
          </w:r>
          <w:r>
            <w:instrText xml:space="preserve"> PAGEREF _Toc32495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_Toc16724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1.3.3. </w:t>
          </w:r>
          <w:r>
            <w:rPr>
              <w:rFonts w:hint="eastAsia"/>
              <w:lang w:val="en-US" w:eastAsia="zh-CN"/>
            </w:rPr>
            <w:t>审核通过</w:t>
          </w:r>
          <w:r>
            <w:tab/>
          </w:r>
          <w:r>
            <w:fldChar w:fldCharType="begin"/>
          </w:r>
          <w:r>
            <w:instrText xml:space="preserve"> PAGEREF _Toc16724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_Toc25660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1.3.4. </w:t>
          </w:r>
          <w:r>
            <w:rPr>
              <w:rFonts w:hint="eastAsia"/>
              <w:lang w:val="en-US" w:eastAsia="zh-CN"/>
            </w:rPr>
            <w:t>审核拒绝</w:t>
          </w:r>
          <w:r>
            <w:tab/>
          </w:r>
          <w:r>
            <w:fldChar w:fldCharType="begin"/>
          </w:r>
          <w:r>
            <w:instrText xml:space="preserve"> PAGEREF _Toc25660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_Toc22833 </w:instrText>
          </w:r>
          <w:r>
            <w:fldChar w:fldCharType="separate"/>
          </w:r>
          <w:r>
            <w:rPr>
              <w:rFonts w:hint="default"/>
              <w:lang w:val="en-US" w:eastAsia="zh-CN"/>
            </w:rPr>
            <w:t xml:space="preserve">1.3.5. </w:t>
          </w:r>
          <w:r>
            <w:rPr>
              <w:rFonts w:hint="eastAsia"/>
              <w:lang w:val="en-US" w:eastAsia="zh-CN"/>
            </w:rPr>
            <w:t>审核退回</w:t>
          </w:r>
          <w:r>
            <w:tab/>
          </w:r>
          <w:r>
            <w:fldChar w:fldCharType="begin"/>
          </w:r>
          <w:r>
            <w:instrText xml:space="preserve"> PAGEREF _Toc22833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_Toc19834 </w:instrText>
          </w:r>
          <w:r>
            <w:fldChar w:fldCharType="separate"/>
          </w:r>
          <w:r>
            <w:rPr>
              <w:rFonts w:hint="default"/>
            </w:rPr>
            <w:t xml:space="preserve">1.3.6. </w:t>
          </w:r>
          <w:r>
            <w:rPr>
              <w:rFonts w:hint="eastAsia"/>
              <w:lang w:val="en-US" w:eastAsia="zh-CN"/>
            </w:rPr>
            <w:t>审核上报</w:t>
          </w:r>
          <w:r>
            <w:tab/>
          </w:r>
          <w:r>
            <w:fldChar w:fldCharType="begin"/>
          </w:r>
          <w:r>
            <w:instrText xml:space="preserve"> PAGEREF _Toc19834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_Toc29335 </w:instrText>
          </w:r>
          <w:r>
            <w:fldChar w:fldCharType="separate"/>
          </w:r>
          <w:r>
            <w:rPr>
              <w:rFonts w:hint="default"/>
            </w:rPr>
            <w:t xml:space="preserve">1.3.7. </w:t>
          </w:r>
          <w:r>
            <w:rPr>
              <w:rFonts w:hint="eastAsia"/>
              <w:lang w:val="en-US" w:eastAsia="zh-CN"/>
            </w:rPr>
            <w:t>导出统计表</w:t>
          </w:r>
          <w:r>
            <w:tab/>
          </w:r>
          <w:r>
            <w:fldChar w:fldCharType="begin"/>
          </w:r>
          <w:r>
            <w:instrText xml:space="preserve"> PAGEREF _Toc29335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_Toc19209 </w:instrText>
          </w:r>
          <w:r>
            <w:fldChar w:fldCharType="separate"/>
          </w:r>
          <w:r>
            <w:rPr>
              <w:rFonts w:hint="default"/>
            </w:rPr>
            <w:t xml:space="preserve">1.3.8. </w:t>
          </w:r>
          <w:r>
            <w:rPr>
              <w:rFonts w:hint="eastAsia"/>
              <w:lang w:val="en-US" w:eastAsia="zh-CN"/>
            </w:rPr>
            <w:t>上报统计表</w:t>
          </w:r>
          <w:r>
            <w:tab/>
          </w:r>
          <w:r>
            <w:fldChar w:fldCharType="begin"/>
          </w:r>
          <w:r>
            <w:instrText xml:space="preserve"> PAGEREF _Toc19209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10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_Toc16712 </w:instrText>
          </w:r>
          <w:r>
            <w:fldChar w:fldCharType="separate"/>
          </w:r>
          <w:r>
            <w:rPr>
              <w:rFonts w:hint="default"/>
            </w:rPr>
            <w:t xml:space="preserve">1.4. </w:t>
          </w:r>
          <w:r>
            <w:rPr>
              <w:rFonts w:hint="eastAsia"/>
              <w:lang w:val="en-US" w:eastAsia="zh-CN"/>
            </w:rPr>
            <w:t>控制面板</w:t>
          </w:r>
          <w:r>
            <w:tab/>
          </w:r>
          <w:r>
            <w:fldChar w:fldCharType="begin"/>
          </w:r>
          <w:r>
            <w:instrText xml:space="preserve"> PAGEREF _Toc16712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_Toc6907 </w:instrText>
          </w:r>
          <w:r>
            <w:fldChar w:fldCharType="separate"/>
          </w:r>
          <w:r>
            <w:rPr>
              <w:rFonts w:hint="default"/>
            </w:rPr>
            <w:t xml:space="preserve">1.4.1. </w:t>
          </w:r>
          <w:r>
            <w:rPr>
              <w:rFonts w:hint="eastAsia"/>
              <w:lang w:val="en-US" w:eastAsia="zh-CN"/>
            </w:rPr>
            <w:t>管理员管理</w:t>
          </w:r>
          <w:r>
            <w:tab/>
          </w:r>
          <w:r>
            <w:fldChar w:fldCharType="begin"/>
          </w:r>
          <w:r>
            <w:instrText xml:space="preserve"> PAGEREF _Toc6907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6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_Toc26367 </w:instrText>
          </w:r>
          <w:r>
            <w:fldChar w:fldCharType="separate"/>
          </w:r>
          <w:r>
            <w:rPr>
              <w:rFonts w:hint="default"/>
            </w:rPr>
            <w:t xml:space="preserve">1.4.2. </w:t>
          </w:r>
          <w:r>
            <w:rPr>
              <w:rFonts w:hint="eastAsia"/>
              <w:lang w:val="en-US" w:eastAsia="zh-CN"/>
            </w:rPr>
            <w:t>学校管理</w:t>
          </w:r>
          <w:r>
            <w:tab/>
          </w:r>
          <w:r>
            <w:fldChar w:fldCharType="begin"/>
          </w:r>
          <w:r>
            <w:instrText xml:space="preserve"> PAGEREF _Toc26367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r>
            <w:fldChar w:fldCharType="end"/>
          </w:r>
        </w:p>
      </w:sdtContent>
    </w:sdt>
    <w:p>
      <w:pPr>
        <w:pStyle w:val="2"/>
        <w:numPr>
          <w:ilvl w:val="0"/>
          <w:numId w:val="2"/>
        </w:numPr>
        <w:bidi w:val="0"/>
        <w:ind w:left="425" w:leftChars="0" w:hanging="425" w:firstLineChars="0"/>
        <w:sectPr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2"/>
        </w:numPr>
        <w:bidi w:val="0"/>
        <w:ind w:left="425" w:leftChars="0" w:hanging="425" w:firstLineChars="0"/>
      </w:pPr>
      <w:bookmarkStart w:id="1" w:name="_Toc10502"/>
      <w:r>
        <w:rPr>
          <w:rFonts w:hint="eastAsia"/>
          <w:lang w:val="en-US" w:eastAsia="zh-CN"/>
        </w:rPr>
        <w:t>市级管理员</w:t>
      </w:r>
      <w:bookmarkEnd w:id="0"/>
      <w:bookmarkEnd w:id="1"/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校级管理员审核后会转到市级管理员审核，市级管理员审核后报名才算正式完成。</w:t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bookmarkStart w:id="2" w:name="_Toc82"/>
      <w:bookmarkStart w:id="3" w:name="_Toc7252"/>
      <w:r>
        <w:rPr>
          <w:rFonts w:hint="eastAsia"/>
          <w:lang w:val="en-US" w:eastAsia="zh-CN"/>
        </w:rPr>
        <w:t>登录</w:t>
      </w:r>
      <w:bookmarkEnd w:id="2"/>
      <w:bookmarkEnd w:id="3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打开浏览器，输入http://www.jlstnet.net/admin_2021/login.aspx网址，进入科协云平台管理系统的首页，输入账号、密码点击登录。</w:t>
      </w:r>
    </w:p>
    <w:p>
      <w:r>
        <w:drawing>
          <wp:inline distT="0" distB="0" distL="114300" distR="114300">
            <wp:extent cx="5274310" cy="3077210"/>
            <wp:effectExtent l="0" t="0" r="2540" b="8890"/>
            <wp:docPr id="38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7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</w:pPr>
      <w:bookmarkStart w:id="4" w:name="_Toc19065"/>
      <w:r>
        <w:rPr>
          <w:rFonts w:hint="eastAsia"/>
          <w:lang w:val="en-US" w:eastAsia="zh-CN"/>
        </w:rPr>
        <w:t>审核</w:t>
      </w:r>
      <w:bookmarkEnd w:id="4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登录成功后，点击导航栏的控制面板，点击系统用户下的管理员管理栏目，右侧显示出用户信息，找到需要审核的校级管理员，点击修改按钮，跳转详细页面</w:t>
      </w:r>
    </w:p>
    <w:p>
      <w:r>
        <w:drawing>
          <wp:inline distT="0" distB="0" distL="114300" distR="114300">
            <wp:extent cx="5260340" cy="897255"/>
            <wp:effectExtent l="0" t="0" r="16510" b="17145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9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</w:pPr>
      <w:r>
        <w:rPr>
          <w:rFonts w:hint="eastAsia"/>
          <w:lang w:val="en-US" w:eastAsia="zh-CN"/>
        </w:rPr>
        <w:t>在管理员信息中把</w:t>
      </w:r>
      <w:r>
        <w:rPr>
          <w:rFonts w:hint="eastAsia"/>
          <w:color w:val="FF0000"/>
          <w:lang w:val="en-US" w:eastAsia="zh-CN"/>
        </w:rPr>
        <w:t>是否启用</w:t>
      </w:r>
      <w:r>
        <w:rPr>
          <w:rFonts w:hint="eastAsia"/>
          <w:lang w:val="en-US" w:eastAsia="zh-CN"/>
        </w:rPr>
        <w:t>的状态更换到是（鼠标点击一下就行），点击提交保存按钮，就是审核通过了，审核通过后，该校管理员才能进行登录等一系列操作</w:t>
      </w:r>
    </w:p>
    <w:p>
      <w:r>
        <w:drawing>
          <wp:inline distT="0" distB="0" distL="114300" distR="114300">
            <wp:extent cx="5267325" cy="3892550"/>
            <wp:effectExtent l="0" t="0" r="9525" b="12700"/>
            <wp:docPr id="49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图片 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  <w:rPr>
          <w:rFonts w:hint="default"/>
          <w:lang w:val="en-US" w:eastAsia="zh-CN"/>
        </w:rPr>
      </w:pPr>
      <w:bookmarkStart w:id="5" w:name="_Toc11333"/>
      <w:bookmarkStart w:id="6" w:name="_Toc30603"/>
      <w:r>
        <w:rPr>
          <w:rFonts w:hint="eastAsia"/>
          <w:lang w:val="en-US" w:eastAsia="zh-CN"/>
        </w:rPr>
        <w:t>报名管理</w:t>
      </w:r>
      <w:bookmarkEnd w:id="5"/>
      <w:bookmarkEnd w:id="6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登录成功-----点击导航栏的报名-----点击报名管理-----创新大赛报名管理。</w:t>
      </w:r>
    </w:p>
    <w:p>
      <w:pPr>
        <w:ind w:firstLine="420" w:firstLineChars="200"/>
        <w:rPr>
          <w:rFonts w:hint="eastAsia"/>
          <w:color w:val="C00000"/>
          <w:lang w:val="en-US" w:eastAsia="zh-CN"/>
        </w:rPr>
      </w:pPr>
      <w:r>
        <w:rPr>
          <w:rFonts w:hint="eastAsia"/>
          <w:color w:val="C00000"/>
          <w:lang w:val="en-US" w:eastAsia="zh-CN"/>
        </w:rPr>
        <w:t>重要提示：第一步进行审核操作；第二步进行上报操作，上报后上级部门才会接收到报名信息；第三步进行上报统计表操作，上报统计表后才代表当前上报工作最终完成。</w:t>
      </w:r>
    </w:p>
    <w:p>
      <w:r>
        <w:drawing>
          <wp:inline distT="0" distB="0" distL="114300" distR="114300">
            <wp:extent cx="5266690" cy="776605"/>
            <wp:effectExtent l="0" t="0" r="10160" b="444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</w:pPr>
      <w:bookmarkStart w:id="7" w:name="_Toc32109"/>
      <w:bookmarkStart w:id="8" w:name="_Toc6854"/>
      <w:r>
        <w:rPr>
          <w:rFonts w:hint="eastAsia"/>
          <w:lang w:val="en-US" w:eastAsia="zh-CN"/>
        </w:rPr>
        <w:t>筛选</w:t>
      </w:r>
      <w:bookmarkEnd w:id="7"/>
      <w:bookmarkEnd w:id="8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点击画框部分后面的下拉按钮，可以进行筛选不同类型的参赛数据和审核状态。</w:t>
      </w:r>
    </w:p>
    <w:p>
      <w:r>
        <w:drawing>
          <wp:inline distT="0" distB="0" distL="114300" distR="114300">
            <wp:extent cx="5261610" cy="636270"/>
            <wp:effectExtent l="0" t="0" r="15240" b="1143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63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eastAsia"/>
          <w:highlight w:val="none"/>
          <w:lang w:val="en-US" w:eastAsia="zh-CN"/>
        </w:rPr>
      </w:pPr>
      <w:bookmarkStart w:id="9" w:name="_Toc29210"/>
      <w:bookmarkStart w:id="10" w:name="_Toc32495"/>
      <w:r>
        <w:rPr>
          <w:rFonts w:hint="eastAsia"/>
          <w:highlight w:val="none"/>
          <w:lang w:val="en-US" w:eastAsia="zh-CN"/>
        </w:rPr>
        <w:t>查看</w:t>
      </w:r>
      <w:bookmarkEnd w:id="9"/>
      <w:r>
        <w:rPr>
          <w:rFonts w:hint="eastAsia"/>
          <w:highlight w:val="none"/>
          <w:lang w:val="en-US" w:eastAsia="zh-CN"/>
        </w:rPr>
        <w:t>审核材料是否符合申报要求</w:t>
      </w:r>
      <w:bookmarkEnd w:id="10"/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点击查看下方的蓝色字体，可以对选手上传的文件进行下载查看。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58435" cy="499110"/>
            <wp:effectExtent l="0" t="0" r="18415" b="1524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8435" cy="49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11" w:name="_Toc23103"/>
      <w:bookmarkStart w:id="12" w:name="_Toc16724"/>
      <w:r>
        <w:rPr>
          <w:rFonts w:hint="eastAsia"/>
          <w:lang w:val="en-US" w:eastAsia="zh-CN"/>
        </w:rPr>
        <w:t>审核通过</w:t>
      </w:r>
      <w:bookmarkEnd w:id="11"/>
      <w:bookmarkEnd w:id="12"/>
    </w:p>
    <w:p>
      <w:pPr>
        <w:ind w:firstLine="420" w:firstLineChars="200"/>
        <w:rPr>
          <w:highlight w:val="yellow"/>
        </w:rPr>
      </w:pPr>
      <w:r>
        <w:rPr>
          <w:rFonts w:hint="eastAsia"/>
          <w:lang w:val="en-US" w:eastAsia="zh-CN"/>
        </w:rPr>
        <w:t>查看文件后，勾选数据----点击审核通过------弹出提示框</w:t>
      </w:r>
      <w:r>
        <w:rPr>
          <w:rFonts w:hint="eastAsia"/>
          <w:highlight w:val="none"/>
          <w:lang w:val="en-US" w:eastAsia="zh-CN"/>
        </w:rPr>
        <w:t>：确定全部审核通过吗？，点击确定按钮，显示审核成功，该参赛选手就会收到审核通知。</w:t>
      </w:r>
    </w:p>
    <w:p>
      <w:r>
        <w:drawing>
          <wp:inline distT="0" distB="0" distL="114300" distR="114300">
            <wp:extent cx="5266690" cy="1209675"/>
            <wp:effectExtent l="0" t="0" r="10160" b="9525"/>
            <wp:docPr id="60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1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13" w:name="_Toc17977"/>
      <w:bookmarkStart w:id="14" w:name="_Toc25660"/>
      <w:r>
        <w:rPr>
          <w:rFonts w:hint="eastAsia"/>
          <w:lang w:val="en-US" w:eastAsia="zh-CN"/>
        </w:rPr>
        <w:t>审核拒绝</w:t>
      </w:r>
      <w:bookmarkEnd w:id="13"/>
      <w:bookmarkEnd w:id="14"/>
    </w:p>
    <w:p>
      <w:pPr>
        <w:ind w:firstLine="420" w:firstLineChars="200"/>
      </w:pPr>
      <w:r>
        <w:rPr>
          <w:rFonts w:hint="eastAsia"/>
          <w:lang w:val="en-US" w:eastAsia="zh-CN"/>
        </w:rPr>
        <w:t>查看文件后，选择数据-----点击审核拒绝-----在弹出的提示框中填写拒绝原因-----点击确定按钮，该参赛选手就会收到审核通知。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151890"/>
            <wp:effectExtent l="0" t="0" r="10160" b="10160"/>
            <wp:docPr id="76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图片 2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51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  <w:rPr>
          <w:rFonts w:hint="default"/>
          <w:lang w:val="en-US" w:eastAsia="zh-CN"/>
        </w:rPr>
      </w:pPr>
      <w:bookmarkStart w:id="15" w:name="_Toc24848"/>
      <w:bookmarkStart w:id="16" w:name="_Toc22833"/>
      <w:r>
        <w:rPr>
          <w:rFonts w:hint="eastAsia"/>
          <w:lang w:val="en-US" w:eastAsia="zh-CN"/>
        </w:rPr>
        <w:t>审核退回</w:t>
      </w:r>
      <w:bookmarkEnd w:id="15"/>
      <w:bookmarkEnd w:id="16"/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查看文件后，选择数据------点击审核退回-------在弹出的提示框中填写退回原因------点击确定按钮，该参赛选手就会收到审核通知，参赛选手可以修改信息重新继续提交报名。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1374140"/>
            <wp:effectExtent l="0" t="0" r="10160" b="16510"/>
            <wp:docPr id="77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图片 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7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</w:pPr>
      <w:bookmarkStart w:id="17" w:name="_Toc20518"/>
      <w:bookmarkStart w:id="18" w:name="_Toc19834"/>
      <w:r>
        <w:rPr>
          <w:rFonts w:hint="eastAsia"/>
          <w:lang w:val="en-US" w:eastAsia="zh-CN"/>
        </w:rPr>
        <w:t>审核上报</w:t>
      </w:r>
      <w:bookmarkEnd w:id="17"/>
      <w:bookmarkEnd w:id="18"/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审核完成后，选择数据------点击审核上报-------在弹出的提示框中点击确定--------显示审核成功。</w:t>
      </w:r>
    </w:p>
    <w:p>
      <w:r>
        <w:drawing>
          <wp:inline distT="0" distB="0" distL="114300" distR="114300">
            <wp:extent cx="5266690" cy="1163320"/>
            <wp:effectExtent l="0" t="0" r="10160" b="17780"/>
            <wp:docPr id="6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图片 1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16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</w:pPr>
      <w:bookmarkStart w:id="19" w:name="_Toc28733"/>
      <w:bookmarkStart w:id="20" w:name="_Toc29335"/>
      <w:r>
        <w:rPr>
          <w:rFonts w:hint="eastAsia"/>
          <w:lang w:val="en-US" w:eastAsia="zh-CN"/>
        </w:rPr>
        <w:t>导出统计表</w:t>
      </w:r>
      <w:bookmarkEnd w:id="19"/>
      <w:bookmarkEnd w:id="20"/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选择数据-----点击导出统计表------文件开始下载--------下载成功------文件保存在本地，进行打印盖章操作。</w:t>
      </w:r>
    </w:p>
    <w:p>
      <w:r>
        <w:drawing>
          <wp:inline distT="0" distB="0" distL="114300" distR="114300">
            <wp:extent cx="5264150" cy="631190"/>
            <wp:effectExtent l="0" t="0" r="12700" b="16510"/>
            <wp:docPr id="7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631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</w:pPr>
      <w:bookmarkStart w:id="21" w:name="_Toc865"/>
      <w:bookmarkStart w:id="22" w:name="_Toc19209"/>
      <w:r>
        <w:rPr>
          <w:rFonts w:hint="eastAsia"/>
          <w:lang w:val="en-US" w:eastAsia="zh-CN"/>
        </w:rPr>
        <w:t>上报统计表</w:t>
      </w:r>
      <w:bookmarkEnd w:id="21"/>
      <w:bookmarkEnd w:id="22"/>
    </w:p>
    <w:p>
      <w:pPr>
        <w:ind w:firstLine="420" w:firstLineChars="200"/>
        <w:rPr>
          <w:rFonts w:hint="default"/>
          <w:lang w:val="en-US"/>
        </w:rPr>
      </w:pPr>
      <w:r>
        <w:rPr>
          <w:rFonts w:hint="eastAsia"/>
          <w:lang w:val="en-US" w:eastAsia="zh-CN"/>
        </w:rPr>
        <w:t>点击上报统计表----上传材料信息----点击确定按钮。（上传统计表要求盖章后扫描PDF文件格式进行上传，上传后不能再进行审核上报工作，如有问题请联系上级管理员！）</w:t>
      </w:r>
    </w:p>
    <w:p>
      <w:r>
        <w:drawing>
          <wp:inline distT="0" distB="0" distL="114300" distR="114300">
            <wp:extent cx="5266690" cy="1517015"/>
            <wp:effectExtent l="0" t="0" r="10160" b="6985"/>
            <wp:docPr id="64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图片 1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51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numPr>
          <w:ilvl w:val="1"/>
          <w:numId w:val="2"/>
        </w:numPr>
        <w:bidi w:val="0"/>
        <w:ind w:left="567" w:leftChars="0" w:hanging="567" w:firstLineChars="0"/>
      </w:pPr>
      <w:bookmarkStart w:id="23" w:name="_Toc26191"/>
      <w:bookmarkStart w:id="24" w:name="_Toc16712"/>
      <w:r>
        <w:rPr>
          <w:rFonts w:hint="eastAsia"/>
          <w:lang w:val="en-US" w:eastAsia="zh-CN"/>
        </w:rPr>
        <w:t>控制面板</w:t>
      </w:r>
      <w:bookmarkEnd w:id="23"/>
      <w:bookmarkEnd w:id="24"/>
    </w:p>
    <w:p>
      <w:pPr>
        <w:ind w:firstLine="420" w:firstLineChars="200"/>
      </w:pPr>
      <w:r>
        <w:rPr>
          <w:rFonts w:hint="eastAsia"/>
          <w:lang w:val="en-US" w:eastAsia="zh-CN"/>
        </w:rPr>
        <w:t>登录成功后-----点击导航栏的控制面板-----点击系统用户----显示出管理员管理和学校管理两个栏目。</w:t>
      </w:r>
    </w:p>
    <w:p>
      <w:r>
        <w:drawing>
          <wp:inline distT="0" distB="0" distL="114300" distR="114300">
            <wp:extent cx="5266690" cy="787400"/>
            <wp:effectExtent l="0" t="0" r="10160" b="1270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</w:pPr>
      <w:bookmarkStart w:id="25" w:name="_Toc5208"/>
      <w:bookmarkStart w:id="26" w:name="_Toc6907"/>
      <w:r>
        <w:rPr>
          <w:rFonts w:hint="eastAsia"/>
          <w:lang w:val="en-US" w:eastAsia="zh-CN"/>
        </w:rPr>
        <w:t>管理员管理</w:t>
      </w:r>
      <w:bookmarkEnd w:id="25"/>
      <w:bookmarkEnd w:id="26"/>
    </w:p>
    <w:p>
      <w:pPr>
        <w:pStyle w:val="5"/>
        <w:numPr>
          <w:ilvl w:val="3"/>
          <w:numId w:val="2"/>
        </w:numPr>
        <w:bidi w:val="0"/>
        <w:ind w:left="850" w:leftChars="0" w:hanging="850" w:firstLineChars="0"/>
      </w:pPr>
      <w:r>
        <w:rPr>
          <w:rFonts w:hint="eastAsia"/>
          <w:lang w:val="en-US" w:eastAsia="zh-CN"/>
        </w:rPr>
        <w:t>修改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在想要修改的数据后面点击修改按钮----跳转到管理员信息页面</w:t>
      </w:r>
    </w:p>
    <w:p>
      <w:r>
        <w:drawing>
          <wp:inline distT="0" distB="0" distL="114300" distR="114300">
            <wp:extent cx="5263515" cy="676910"/>
            <wp:effectExtent l="0" t="0" r="13335" b="8890"/>
            <wp:docPr id="44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</w:pPr>
      <w:r>
        <w:rPr>
          <w:rFonts w:hint="eastAsia"/>
          <w:lang w:val="en-US" w:eastAsia="zh-CN"/>
        </w:rPr>
        <w:t>对信息进行修改后---点击提交保存按钮，信息修改成功</w:t>
      </w:r>
    </w:p>
    <w:p>
      <w:r>
        <w:drawing>
          <wp:inline distT="0" distB="0" distL="114300" distR="114300">
            <wp:extent cx="4773295" cy="4128135"/>
            <wp:effectExtent l="0" t="0" r="8255" b="5715"/>
            <wp:docPr id="45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773295" cy="4128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3"/>
          <w:numId w:val="2"/>
        </w:numPr>
        <w:bidi w:val="0"/>
        <w:ind w:left="850" w:leftChars="0" w:hanging="850" w:firstLineChars="0"/>
      </w:pPr>
      <w:r>
        <w:rPr>
          <w:rFonts w:hint="eastAsia"/>
          <w:lang w:val="en-US" w:eastAsia="zh-CN"/>
        </w:rPr>
        <w:t>查询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在右上角的搜索框中输入想要查询的信息后，点击</w:t>
      </w:r>
      <w:r>
        <w:drawing>
          <wp:inline distT="0" distB="0" distL="114300" distR="114300">
            <wp:extent cx="352425" cy="381000"/>
            <wp:effectExtent l="0" t="0" r="9525" b="0"/>
            <wp:docPr id="47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按钮，进行查询，下方会显示出想要查询的结果。</w:t>
      </w:r>
    </w:p>
    <w:p>
      <w:r>
        <w:drawing>
          <wp:inline distT="0" distB="0" distL="114300" distR="114300">
            <wp:extent cx="5266055" cy="699135"/>
            <wp:effectExtent l="0" t="0" r="10795" b="5715"/>
            <wp:docPr id="46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图片 19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2"/>
          <w:numId w:val="2"/>
        </w:numPr>
        <w:bidi w:val="0"/>
        <w:ind w:left="709" w:leftChars="0" w:hanging="709" w:firstLineChars="0"/>
      </w:pPr>
      <w:bookmarkStart w:id="27" w:name="_Toc9795"/>
      <w:bookmarkStart w:id="28" w:name="_Toc26367"/>
      <w:r>
        <w:rPr>
          <w:rFonts w:hint="eastAsia"/>
          <w:lang w:val="en-US" w:eastAsia="zh-CN"/>
        </w:rPr>
        <w:t>学校管理</w:t>
      </w:r>
      <w:bookmarkEnd w:id="27"/>
      <w:bookmarkEnd w:id="28"/>
    </w:p>
    <w:p>
      <w:r>
        <w:drawing>
          <wp:inline distT="0" distB="0" distL="114300" distR="114300">
            <wp:extent cx="5266690" cy="803910"/>
            <wp:effectExtent l="0" t="0" r="10160" b="1524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numPr>
          <w:ilvl w:val="3"/>
          <w:numId w:val="2"/>
        </w:numPr>
        <w:bidi w:val="0"/>
        <w:ind w:left="850" w:leftChars="0" w:hanging="850" w:firstLineChars="0"/>
      </w:pPr>
      <w:r>
        <w:rPr>
          <w:rFonts w:hint="eastAsia"/>
          <w:lang w:val="en-US" w:eastAsia="zh-CN"/>
        </w:rPr>
        <w:t>查询</w:t>
      </w:r>
    </w:p>
    <w:p>
      <w:pPr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在右上角的搜索框中输入想要查询的信息后，点击</w:t>
      </w:r>
      <w:r>
        <w:drawing>
          <wp:inline distT="0" distB="0" distL="114300" distR="114300">
            <wp:extent cx="352425" cy="381000"/>
            <wp:effectExtent l="0" t="0" r="9525" b="0"/>
            <wp:docPr id="2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>按钮，进行查询，下方会显示出想要查询的结果。</w:t>
      </w:r>
    </w:p>
    <w:p>
      <w:r>
        <w:drawing>
          <wp:inline distT="0" distB="0" distL="114300" distR="114300">
            <wp:extent cx="5266690" cy="546100"/>
            <wp:effectExtent l="0" t="0" r="10160" b="6350"/>
            <wp:docPr id="5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图片 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54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3DF6CB"/>
    <w:multiLevelType w:val="multilevel"/>
    <w:tmpl w:val="DF3DF6CB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abstractNum w:abstractNumId="1">
    <w:nsid w:val="73371B96"/>
    <w:multiLevelType w:val="multilevel"/>
    <w:tmpl w:val="73371B9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09" w:hanging="709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8024B3"/>
    <w:rsid w:val="03A84E23"/>
    <w:rsid w:val="0A015877"/>
    <w:rsid w:val="135A1A5A"/>
    <w:rsid w:val="14EC185C"/>
    <w:rsid w:val="1A186F3E"/>
    <w:rsid w:val="1DC1047D"/>
    <w:rsid w:val="23B36EEC"/>
    <w:rsid w:val="2D6E06E2"/>
    <w:rsid w:val="34367424"/>
    <w:rsid w:val="3CDC58B0"/>
    <w:rsid w:val="3E8024B3"/>
    <w:rsid w:val="3EBF75E0"/>
    <w:rsid w:val="41CF7F24"/>
    <w:rsid w:val="438A0556"/>
    <w:rsid w:val="49D93CFA"/>
    <w:rsid w:val="4F457AD3"/>
    <w:rsid w:val="56F57976"/>
    <w:rsid w:val="63302D52"/>
    <w:rsid w:val="63792887"/>
    <w:rsid w:val="67766931"/>
    <w:rsid w:val="6B454B70"/>
    <w:rsid w:val="6D6626E7"/>
    <w:rsid w:val="74CA4B3B"/>
    <w:rsid w:val="76394188"/>
    <w:rsid w:val="76E04D26"/>
    <w:rsid w:val="76F270F9"/>
    <w:rsid w:val="77B546E2"/>
    <w:rsid w:val="7EBF5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576" w:lineRule="auto"/>
      <w:ind w:left="431" w:hanging="431"/>
      <w:outlineLvl w:val="0"/>
    </w:pPr>
    <w:rPr>
      <w:rFonts w:asciiTheme="minorAscii" w:hAnsiTheme="minorAscii"/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beforeLines="0" w:beforeAutospacing="0" w:afterLines="0" w:afterAutospacing="0" w:line="413" w:lineRule="auto"/>
      <w:ind w:left="573" w:hanging="573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asciiTheme="minorAscii" w:hAnsiTheme="minorAscii"/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qFormat/>
    <w:uiPriority w:val="0"/>
    <w:pPr>
      <w:spacing w:line="360" w:lineRule="auto"/>
      <w:ind w:left="840" w:leftChars="400"/>
    </w:pPr>
    <w:rPr>
      <w:rFonts w:asciiTheme="minorAscii" w:hAnsiTheme="minorAscii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toc 1"/>
    <w:basedOn w:val="1"/>
    <w:next w:val="1"/>
    <w:qFormat/>
    <w:uiPriority w:val="0"/>
    <w:pPr>
      <w:spacing w:line="360" w:lineRule="auto"/>
    </w:pPr>
    <w:rPr>
      <w:rFonts w:asciiTheme="minorAscii" w:hAnsiTheme="minorAscii"/>
    </w:rPr>
  </w:style>
  <w:style w:type="paragraph" w:styleId="10">
    <w:name w:val="toc 2"/>
    <w:basedOn w:val="1"/>
    <w:next w:val="1"/>
    <w:qFormat/>
    <w:uiPriority w:val="0"/>
    <w:pPr>
      <w:spacing w:line="360" w:lineRule="auto"/>
      <w:ind w:left="420" w:leftChars="200"/>
    </w:pPr>
    <w:rPr>
      <w:rFonts w:asciiTheme="minorAscii" w:hAnsiTheme="minorAscii"/>
    </w:rPr>
  </w:style>
  <w:style w:type="paragraph" w:customStyle="1" w:styleId="13">
    <w:name w:val="WPSOffice手动目录 1"/>
    <w:qFormat/>
    <w:uiPriority w:val="0"/>
    <w:pPr>
      <w:spacing w:line="360" w:lineRule="auto"/>
      <w:ind w:leftChars="0"/>
    </w:pPr>
    <w:rPr>
      <w:rFonts w:ascii="Calibri" w:hAnsi="Calibri" w:eastAsia="宋体" w:cstheme="minorBidi"/>
      <w:sz w:val="21"/>
      <w:szCs w:val="20"/>
    </w:rPr>
  </w:style>
  <w:style w:type="paragraph" w:customStyle="1" w:styleId="14">
    <w:name w:val="WPSOffice手动目录 2"/>
    <w:qFormat/>
    <w:uiPriority w:val="0"/>
    <w:pPr>
      <w:spacing w:line="360" w:lineRule="auto"/>
      <w:ind w:leftChars="200"/>
    </w:pPr>
    <w:rPr>
      <w:rFonts w:ascii="Calibri" w:hAnsi="Calibri" w:eastAsia="宋体" w:cstheme="minorBidi"/>
      <w:sz w:val="21"/>
      <w:szCs w:val="20"/>
    </w:rPr>
  </w:style>
  <w:style w:type="paragraph" w:customStyle="1" w:styleId="15">
    <w:name w:val="WPSOffice手动目录 3"/>
    <w:qFormat/>
    <w:uiPriority w:val="0"/>
    <w:pPr>
      <w:spacing w:line="360" w:lineRule="auto"/>
      <w:ind w:leftChars="400"/>
    </w:pPr>
    <w:rPr>
      <w:rFonts w:ascii="Calibri" w:hAnsi="Calibri" w:eastAsia="宋体" w:cstheme="minorBidi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media/image19.png"/><Relationship Id="rId22" Type="http://schemas.openxmlformats.org/officeDocument/2006/relationships/image" Target="media/image18.png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2022-02-28T03:33:00Z</dcterms:created>
  <dc:creator>贾迪</dc:creator>
  <cp:lastModifiedBy>贾迪</cp:lastModifiedBy>
  <dcterms:modified xsi:type="dcterms:W3CDTF">2022-03-04T08:57:46Z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9FC49C0A94E840599BE62C8F4E35409B</vt:lpwstr>
  </property>
</Properties>
</file>